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1AA" w:rsidRPr="007861AA" w:rsidRDefault="007861AA" w:rsidP="007861AA">
      <w:pPr>
        <w:pStyle w:val="a4"/>
        <w:shd w:val="clear" w:color="auto" w:fill="FFFFFF"/>
        <w:spacing w:before="240" w:beforeAutospacing="0" w:after="240" w:afterAutospacing="0"/>
        <w:jc w:val="both"/>
        <w:rPr>
          <w:lang w:val="uk-UA"/>
        </w:rPr>
      </w:pPr>
      <w:bookmarkStart w:id="0" w:name="_GoBack"/>
      <w:bookmarkEnd w:id="0"/>
      <w:r w:rsidRPr="007861AA">
        <w:rPr>
          <w:b/>
          <w:bCs/>
          <w:i/>
          <w:iCs/>
          <w:sz w:val="36"/>
          <w:lang w:val="uk-UA"/>
        </w:rPr>
        <w:t>Патронат над дитиною</w:t>
      </w:r>
      <w:r w:rsidRPr="007861AA">
        <w:rPr>
          <w:sz w:val="36"/>
          <w:lang w:val="uk-UA"/>
        </w:rPr>
        <w:t> </w:t>
      </w:r>
      <w:r w:rsidRPr="007861AA">
        <w:rPr>
          <w:lang w:val="uk-UA"/>
        </w:rPr>
        <w:t>- це тимчасовий догляд, виховання та реабілітація дитини в сім’ї патронатного вихователя на період подолання дитиною, її батьками або іншими законними представниками складних життєвих обставин (ст.252 </w:t>
      </w:r>
      <w:hyperlink r:id="rId5" w:anchor="n1517" w:history="1">
        <w:r w:rsidRPr="007861AA">
          <w:rPr>
            <w:rStyle w:val="a3"/>
            <w:color w:val="auto"/>
            <w:lang w:val="uk-UA"/>
          </w:rPr>
          <w:t>Сімейного кодексу України</w:t>
        </w:r>
      </w:hyperlink>
      <w:r w:rsidRPr="007861AA">
        <w:rPr>
          <w:lang w:val="uk-UA"/>
        </w:rPr>
        <w:t>).</w:t>
      </w:r>
    </w:p>
    <w:p w:rsidR="007861AA" w:rsidRPr="007861AA" w:rsidRDefault="007861AA" w:rsidP="007861AA">
      <w:pPr>
        <w:pStyle w:val="a4"/>
        <w:shd w:val="clear" w:color="auto" w:fill="FFFFFF"/>
        <w:spacing w:before="240" w:beforeAutospacing="0" w:after="240" w:afterAutospacing="0"/>
        <w:jc w:val="both"/>
        <w:rPr>
          <w:lang w:val="uk-UA"/>
        </w:rPr>
      </w:pPr>
      <w:r w:rsidRPr="007861AA">
        <w:rPr>
          <w:b/>
          <w:bCs/>
          <w:i/>
          <w:iCs/>
          <w:lang w:val="uk-UA"/>
        </w:rPr>
        <w:t>Сім’я патронатного вихователя</w:t>
      </w:r>
      <w:r w:rsidRPr="007861AA">
        <w:rPr>
          <w:lang w:val="uk-UA"/>
        </w:rPr>
        <w:t> - це сім’я, в якій за згоди всіх її членів повнолітня особа, яка пройшла спеціальний курс підготовки, виконує обов’язки патронатного вихователя на професійній основі.</w:t>
      </w:r>
    </w:p>
    <w:p w:rsidR="007861AA" w:rsidRPr="007861AA" w:rsidRDefault="007861AA" w:rsidP="007861AA">
      <w:pPr>
        <w:pStyle w:val="a4"/>
        <w:shd w:val="clear" w:color="auto" w:fill="FFFFFF"/>
        <w:spacing w:before="240" w:beforeAutospacing="0" w:after="240" w:afterAutospacing="0"/>
        <w:jc w:val="both"/>
        <w:rPr>
          <w:lang w:val="uk-UA"/>
        </w:rPr>
      </w:pPr>
      <w:r w:rsidRPr="007861AA">
        <w:rPr>
          <w:b/>
          <w:bCs/>
          <w:i/>
          <w:iCs/>
          <w:lang w:val="uk-UA"/>
        </w:rPr>
        <w:t>Патронатна сім’я</w:t>
      </w:r>
      <w:r w:rsidRPr="007861AA">
        <w:rPr>
          <w:lang w:val="uk-UA"/>
        </w:rPr>
        <w:t> – це тимчасова форма влаштування дитини у сім’ю, де термін перебування дитини не може перевищувати трьох місяців. Коли є обставини, що обґрунтовують необхідність і доцільність перебування дитини в сім’ї патронатного вихователя триваліший термін, орган опіки та піклування може його продовжити, однак не більше ніж до шести місяців.</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Метою патронату над дитиною є забезпечення захисту прав дитини, яка через складні життєві обставини тимчасово не може проживати разом з батьками/законними представниками, надання їй та її сім’ї послуг, спрямованих на повернення у сім’ю відповідно до найкращих інтересів дитини.</w:t>
      </w:r>
    </w:p>
    <w:p w:rsidR="007861AA" w:rsidRPr="007861AA" w:rsidRDefault="007861AA" w:rsidP="007861AA">
      <w:pPr>
        <w:pStyle w:val="2"/>
        <w:shd w:val="clear" w:color="auto" w:fill="FFFFFF"/>
        <w:spacing w:before="300" w:after="120"/>
        <w:jc w:val="center"/>
        <w:rPr>
          <w:rFonts w:ascii="Times New Roman" w:hAnsi="Times New Roman"/>
          <w:b w:val="0"/>
          <w:bCs w:val="0"/>
          <w:szCs w:val="24"/>
          <w:lang w:val="uk-UA"/>
        </w:rPr>
      </w:pPr>
      <w:r w:rsidRPr="007861AA">
        <w:rPr>
          <w:rStyle w:val="mw-headline"/>
          <w:rFonts w:ascii="Times New Roman" w:hAnsi="Times New Roman"/>
          <w:szCs w:val="24"/>
          <w:lang w:val="uk-UA"/>
        </w:rPr>
        <w:t>Хто може бути патронатним вихователем</w:t>
      </w:r>
    </w:p>
    <w:p w:rsidR="007861AA" w:rsidRPr="007861AA" w:rsidRDefault="007861AA" w:rsidP="007861AA">
      <w:pPr>
        <w:pStyle w:val="a4"/>
        <w:shd w:val="clear" w:color="auto" w:fill="FFFFFF"/>
        <w:spacing w:before="240" w:beforeAutospacing="0" w:after="240" w:afterAutospacing="0"/>
        <w:jc w:val="both"/>
        <w:rPr>
          <w:lang w:val="uk-UA"/>
        </w:rPr>
      </w:pPr>
      <w:r w:rsidRPr="007861AA">
        <w:rPr>
          <w:b/>
          <w:bCs/>
          <w:lang w:val="uk-UA"/>
        </w:rPr>
        <w:t>Патронатний вихователь</w:t>
      </w:r>
      <w:r w:rsidRPr="007861AA">
        <w:rPr>
          <w:lang w:val="uk-UA"/>
        </w:rPr>
        <w:t> - це особа, яка за участю членів сім’ї надає послуги з догляду, виховання та реабілітації дитини у своїй сім’ї (ч.3 ст.252 </w:t>
      </w:r>
      <w:hyperlink r:id="rId6" w:anchor="n1517" w:history="1">
        <w:r w:rsidRPr="007861AA">
          <w:rPr>
            <w:rStyle w:val="a3"/>
            <w:color w:val="auto"/>
            <w:lang w:val="uk-UA"/>
          </w:rPr>
          <w:t>Сімейного кодексу України</w:t>
        </w:r>
      </w:hyperlink>
      <w:r w:rsidRPr="007861AA">
        <w:rPr>
          <w:lang w:val="uk-UA"/>
        </w:rPr>
        <w:t>).</w:t>
      </w:r>
    </w:p>
    <w:p w:rsidR="007861AA" w:rsidRPr="007861AA" w:rsidRDefault="007861AA" w:rsidP="007861AA">
      <w:pPr>
        <w:pStyle w:val="a4"/>
        <w:shd w:val="clear" w:color="auto" w:fill="FFFFFF"/>
        <w:spacing w:before="240" w:beforeAutospacing="0" w:after="240" w:afterAutospacing="0"/>
        <w:jc w:val="both"/>
        <w:rPr>
          <w:lang w:val="uk-UA"/>
        </w:rPr>
      </w:pPr>
      <w:r w:rsidRPr="007861AA">
        <w:rPr>
          <w:b/>
          <w:bCs/>
          <w:lang w:val="uk-UA"/>
        </w:rPr>
        <w:t>Патронатним вихователем може бути</w:t>
      </w:r>
      <w:r w:rsidRPr="007861AA">
        <w:rPr>
          <w:lang w:val="uk-UA"/>
        </w:rPr>
        <w:t> повнолітній громадянин України, який має досвід виховання дитини й відповідні житлові умови для надання послуг з догляду, виховання й реабілітації дитини в своєму домі.</w:t>
      </w:r>
    </w:p>
    <w:p w:rsidR="007861AA" w:rsidRPr="007861AA" w:rsidRDefault="007861AA" w:rsidP="007861AA">
      <w:pPr>
        <w:pStyle w:val="a4"/>
        <w:shd w:val="clear" w:color="auto" w:fill="FFFFFF"/>
        <w:spacing w:before="240" w:beforeAutospacing="0" w:after="240" w:afterAutospacing="0"/>
        <w:jc w:val="both"/>
        <w:rPr>
          <w:lang w:val="uk-UA"/>
        </w:rPr>
      </w:pPr>
      <w:r w:rsidRPr="007861AA">
        <w:rPr>
          <w:b/>
          <w:bCs/>
          <w:i/>
          <w:iCs/>
          <w:lang w:val="uk-UA"/>
        </w:rPr>
        <w:t>Патронатним вихователем не можуть бути особи</w:t>
      </w:r>
      <w:r w:rsidRPr="007861AA">
        <w:rPr>
          <w:lang w:val="uk-UA"/>
        </w:rPr>
        <w:t> </w:t>
      </w:r>
      <w:r w:rsidRPr="007861AA">
        <w:rPr>
          <w:i/>
          <w:iCs/>
          <w:lang w:val="uk-UA"/>
        </w:rPr>
        <w:t>(стаття 212 </w:t>
      </w:r>
      <w:hyperlink r:id="rId7" w:anchor="n1517" w:history="1">
        <w:r w:rsidRPr="007861AA">
          <w:rPr>
            <w:rStyle w:val="a3"/>
            <w:i/>
            <w:iCs/>
            <w:color w:val="auto"/>
            <w:lang w:val="uk-UA"/>
          </w:rPr>
          <w:t>СК України</w:t>
        </w:r>
      </w:hyperlink>
      <w:r w:rsidRPr="007861AA">
        <w:rPr>
          <w:i/>
          <w:iCs/>
          <w:lang w:val="uk-UA"/>
        </w:rPr>
        <w:t>)</w:t>
      </w:r>
      <w:r w:rsidRPr="007861AA">
        <w:rPr>
          <w:b/>
          <w:bCs/>
          <w:lang w:val="uk-UA"/>
        </w:rPr>
        <w:t>:</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 обмежені у дієздатності;</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 визнані недієздатними;</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 позбавлені батьківських прав, якщо ці права не були поновлені;</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 xml:space="preserve">- були </w:t>
      </w:r>
      <w:proofErr w:type="spellStart"/>
      <w:r w:rsidRPr="007861AA">
        <w:rPr>
          <w:lang w:val="uk-UA"/>
        </w:rPr>
        <w:t>усиновлювачами</w:t>
      </w:r>
      <w:proofErr w:type="spellEnd"/>
      <w:r w:rsidRPr="007861AA">
        <w:rPr>
          <w:lang w:val="uk-UA"/>
        </w:rPr>
        <w:t xml:space="preserve"> (опікунами, піклувальниками, прийомними батьками, батьками-вихователями) іншої дитини, але усиновлення було скасовано або визнано недійсним (було припинено опіку, піклування чи діяльність прийомної сім'ї або дитячого будинку сімейного типу) з їхньої вини;</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 перебувають на обліку або на лікуванні у психоневрологічному чи наркологічному диспансері;</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 зловживають спиртними напоями або наркотичними засобами;</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 не мають постійного місця проживання та постійного заробітку (доходу);</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 страждають на хвороби, перелік яких затверджений центральним органом виконавчої влади, що забезпечує формування державної політики у сфері охорони здоров'я;</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 xml:space="preserve">- є іноземцями, які не перебувають у шлюбі, крім випадків, коли іноземець є </w:t>
      </w:r>
      <w:proofErr w:type="spellStart"/>
      <w:r w:rsidRPr="007861AA">
        <w:rPr>
          <w:lang w:val="uk-UA"/>
        </w:rPr>
        <w:t>родичем</w:t>
      </w:r>
      <w:proofErr w:type="spellEnd"/>
      <w:r w:rsidRPr="007861AA">
        <w:rPr>
          <w:lang w:val="uk-UA"/>
        </w:rPr>
        <w:t xml:space="preserve"> дитини;</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lastRenderedPageBreak/>
        <w:t>- були засуджені за кримінальні правопорушення проти життя і здоров'я, волі, честі та гідності, статевої свободи та статевої недоторканості особи, проти громадської безпеки, громадського порядку та моральності, у сфері обігу наркотичних засобів, психотропних речовин, їх аналогів або прекурсорів, а також за злочини, передбачені статтями 148, 150, 150-1, 164, 166, 167, 169, 181, 187, 324, 442 </w:t>
      </w:r>
      <w:hyperlink r:id="rId8" w:anchor="Text" w:history="1">
        <w:r w:rsidRPr="007861AA">
          <w:rPr>
            <w:rStyle w:val="a3"/>
            <w:color w:val="auto"/>
            <w:lang w:val="uk-UA"/>
          </w:rPr>
          <w:t>Кримінального кодексу України</w:t>
        </w:r>
      </w:hyperlink>
      <w:r w:rsidRPr="007861AA">
        <w:rPr>
          <w:lang w:val="uk-UA"/>
        </w:rPr>
        <w:t>, або мають непогашену чи не зняту в установленому законом порядку судимість за вчинення інших кримінальних правопорушень;</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 за станом здоров'я потребують постійного стороннього догляду;</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 є особами без громадянства;</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 xml:space="preserve">- перебувають у шлюбі з особою, яка відповідно до пунктів 3-6, 8 і 10 цієї статті не може бути </w:t>
      </w:r>
      <w:proofErr w:type="spellStart"/>
      <w:r w:rsidRPr="007861AA">
        <w:rPr>
          <w:lang w:val="uk-UA"/>
        </w:rPr>
        <w:t>усиновлювачем</w:t>
      </w:r>
      <w:proofErr w:type="spellEnd"/>
      <w:r w:rsidRPr="007861AA">
        <w:rPr>
          <w:lang w:val="uk-UA"/>
        </w:rPr>
        <w:t>.</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 інші особи, інтереси яких суперечать інтересам дитини.</w:t>
      </w:r>
    </w:p>
    <w:p w:rsidR="007861AA" w:rsidRPr="007861AA" w:rsidRDefault="007861AA" w:rsidP="007861AA">
      <w:pPr>
        <w:pStyle w:val="2"/>
        <w:shd w:val="clear" w:color="auto" w:fill="FFFFFF"/>
        <w:spacing w:before="300" w:after="120"/>
        <w:jc w:val="center"/>
        <w:rPr>
          <w:rFonts w:ascii="Times New Roman" w:hAnsi="Times New Roman"/>
          <w:b w:val="0"/>
          <w:bCs w:val="0"/>
          <w:szCs w:val="24"/>
          <w:lang w:val="uk-UA"/>
        </w:rPr>
      </w:pPr>
      <w:r w:rsidRPr="007861AA">
        <w:rPr>
          <w:rStyle w:val="mw-headline"/>
          <w:rFonts w:ascii="Times New Roman" w:hAnsi="Times New Roman"/>
          <w:szCs w:val="24"/>
          <w:lang w:val="uk-UA"/>
        </w:rPr>
        <w:t>Хто приймає рішення про створення патронатної сім’ї</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Служба у справах дітей районної у мм. Києві та Севастополі держадміністрації, виконавчого органу міської, районної у місті (у разі її утворення), сільської, селищної ради (далі - служба) щороку на підставі аналізу випадків та причин потрапляння дітей у складні життєві обставини відповідно до пункту 13 </w:t>
      </w:r>
      <w:hyperlink r:id="rId9" w:anchor="Text" w:history="1">
        <w:r w:rsidRPr="007861AA">
          <w:rPr>
            <w:rStyle w:val="a3"/>
            <w:color w:val="auto"/>
            <w:lang w:val="uk-UA"/>
          </w:rPr>
          <w:t>Порядку організації надання соціальних послуг, затвердженого постановою Кабінету Міністрів України від 1 червня 2020 року № 587 “Про організацію надання соціальних послуг”</w:t>
        </w:r>
      </w:hyperlink>
      <w:r w:rsidRPr="007861AA">
        <w:rPr>
          <w:lang w:val="uk-UA"/>
        </w:rPr>
        <w:t>, визначає потребу територіальної громади у запровадженні послуги патронату над дитиною з визначенням кількості патронатних сімей та надає пропозиції структурним підрозділам з питань соціального захисту населення районної у мм. Києві та Севастополі держадміністрації, виконавчого органу міської, районної у місті (у разі її утворення), сільських, селищних рад, який забезпечує здійснення заходів з планування та забезпечення розвитку послуг соціального супроводу сімей і дітей, які перебувають у складних життєвих обставинах.</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Пошук кандидатів у патронатні вихователі та первинний відбір забезпечує служба у співпраці з центром надання соціальних послуг/центром соціальних служб або іншим закладом, установою, що надає в територіальній громаді соціальні послуги незалежно від форми власності (далі - соціальний заклад), або фахівцем із соціальної роботи, якщо соціальний заклад в громаді відсутній, також центром зайнятості.</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Пошук кандидатів у патронатні вихователі на рівні територіальної громади проводиться шляхом інформаційних кампаній, співбесід і консультацій з особами, які виявили бажання виконувати обов’язки патронатного вихователя, зокрема з числа безробітних.</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Відповідно до пункту 35 Постанова Кабінету Міністрів України від 10 травня 2022 року №581 "Про внесення змін до Порядку створення та діяльності сім’ї патронатного вихователя, влаштування, перебування дитини в сім’ї патронатного вихователя" </w:t>
      </w:r>
      <w:hyperlink r:id="rId10" w:anchor="Text" w:history="1">
        <w:r w:rsidRPr="007861AA">
          <w:rPr>
            <w:rStyle w:val="a3"/>
            <w:color w:val="auto"/>
            <w:lang w:val="uk-UA"/>
          </w:rPr>
          <w:t>[2]</w:t>
        </w:r>
      </w:hyperlink>
      <w:r w:rsidRPr="007861AA">
        <w:rPr>
          <w:lang w:val="uk-UA"/>
        </w:rPr>
        <w:t> у період запровадження в Україні надзвичайного або воєнного стану регіональний центр може видати рекомендацію про можливість надання послуги патронату над дитиною кандидату у патронатні вихователі та добровільному помічнику в разі успішного проходження ними основного курсу навчання.</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 xml:space="preserve">Рішення про надання послуги патронату над дитиною та укладення договору про умови запровадження патронату приймається протягом п’яти календарних днів за розпорядженням сільського, селищного, міського голови, виданим на підставі підготовленого службою подання </w:t>
      </w:r>
      <w:r w:rsidRPr="007861AA">
        <w:rPr>
          <w:lang w:val="uk-UA"/>
        </w:rPr>
        <w:lastRenderedPageBreak/>
        <w:t>з урахуванням рекомендації про можливість надання послуги патронату над дитиною, виданої кандидату в патронатні вихователі регіональним центром.</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Розпорядження про влаштування до сім’ї патронатного вихователя дитини, яка залишилась без батьківського піклування, та укладення договору про патронат видається сільським, селищним, міським головою за поданням служби протягом п’яти робочих днів з моменту передачі дитини з урахуванням дати, зазначеної в акті про факт передачі дитини.</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До сім’ї патронатного вихователя за необхідності та за згодою патронатного вихователя можуть бути влаштовані діти, які не є рідними братами та сестрами або такими, що виховувались в одній сім’ї. При цьому враховуються наявні житлові умови та згода патронатного вихователя, а чисельність влаштованих дітей, які не є членами однієї сім’ї, не може перевищувати п’яти осіб.</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Строк перебування дитини у сім’ї патронатного вихователя визначає служба з урахуванням обставин надзвичайного або воєнного стану та готує відповідний проект розпорядження голови сільської, селищної, міської ради.</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Служба передає патронатному вихователю такі документи на кожну влаштовану дитину:</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 наказ служби про передачу дитини до сім’ї патронатного вихователя;</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 акт про факт передачі дитини до сім’ї патронатного вихователя;</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 довідку про стан здоров’я дитини за результатами її первинного огляду на момент влаштування до сім’ї патронатного вихователя або виписку із закладу охорони здоров’я, в якому перебувала дитина.</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У разі неможливості здійснити первинний огляд дитини за потреби термінового влаштування служба забезпечує проведення такого огляду протягом п’яти календарних днів.</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У разі відсутності інших документів, передбачених пунктом 18 цього Порядку, та неможливості їх надання служба здійснює заходи для відновлення документів, зокрема шляхом застосування електронних засобів зв’язку.</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Служба зобов’язана поінформувати патронатного вихователя про особливості здійснення догляду, виховання, забезпечення безпеки дитини в умовах надзвичайного або воєнного стану.</w:t>
      </w:r>
    </w:p>
    <w:p w:rsidR="007861AA" w:rsidRPr="007861AA" w:rsidRDefault="007861AA" w:rsidP="007861AA">
      <w:pPr>
        <w:pStyle w:val="2"/>
        <w:shd w:val="clear" w:color="auto" w:fill="FFFFFF"/>
        <w:spacing w:before="300" w:after="120"/>
        <w:jc w:val="center"/>
        <w:rPr>
          <w:rFonts w:ascii="Times New Roman" w:hAnsi="Times New Roman"/>
          <w:b w:val="0"/>
          <w:bCs w:val="0"/>
          <w:sz w:val="32"/>
          <w:szCs w:val="24"/>
          <w:lang w:val="uk-UA"/>
        </w:rPr>
      </w:pPr>
      <w:r w:rsidRPr="007861AA">
        <w:rPr>
          <w:rStyle w:val="mw-headline"/>
          <w:rFonts w:ascii="Times New Roman" w:hAnsi="Times New Roman"/>
          <w:sz w:val="32"/>
          <w:szCs w:val="24"/>
          <w:lang w:val="uk-UA"/>
        </w:rPr>
        <w:t>Порядок створення патронатної сім’ї</w:t>
      </w:r>
    </w:p>
    <w:p w:rsidR="007861AA" w:rsidRPr="007861AA" w:rsidRDefault="007861AA" w:rsidP="007861AA">
      <w:pPr>
        <w:pStyle w:val="3"/>
        <w:shd w:val="clear" w:color="auto" w:fill="FFFFFF"/>
        <w:spacing w:before="300" w:after="120"/>
        <w:jc w:val="both"/>
        <w:rPr>
          <w:rFonts w:ascii="Times New Roman" w:hAnsi="Times New Roman"/>
          <w:b w:val="0"/>
          <w:bCs w:val="0"/>
          <w:sz w:val="24"/>
          <w:szCs w:val="24"/>
          <w:lang w:val="uk-UA"/>
        </w:rPr>
      </w:pPr>
      <w:r w:rsidRPr="007861AA">
        <w:rPr>
          <w:rStyle w:val="mw-headline"/>
          <w:rFonts w:ascii="Times New Roman" w:hAnsi="Times New Roman"/>
          <w:b w:val="0"/>
          <w:bCs w:val="0"/>
          <w:i/>
          <w:iCs/>
          <w:sz w:val="24"/>
          <w:szCs w:val="24"/>
          <w:lang w:val="uk-UA"/>
        </w:rPr>
        <w:t>Відбір кандидатів</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Пунктом 6 </w:t>
      </w:r>
      <w:hyperlink r:id="rId11" w:anchor="n259" w:history="1">
        <w:r w:rsidRPr="007861AA">
          <w:rPr>
            <w:rStyle w:val="a3"/>
            <w:color w:val="auto"/>
            <w:lang w:val="uk-UA"/>
          </w:rPr>
          <w:t>Порядку створення та діяльності сім’ї патронатного вихователя, влаштування, перебування дитини в сім’ї патронатного вихователя, затвердженого постановою Кабінету Міністрів України від 20 серпня 2021 року № 893</w:t>
        </w:r>
      </w:hyperlink>
      <w:r w:rsidRPr="007861AA">
        <w:rPr>
          <w:lang w:val="uk-UA"/>
        </w:rPr>
        <w:t> (далі - Порядок), особа, яка виявила бажання стати кандидатом у патронатні вихователі, подає до служби за місцем свого фактичного проживання:</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1) заяву про намір стати патронатним вихователем;</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 xml:space="preserve">2) заяву про згоду на влаштування дитини до сім’ї патронатного вихователя від усіх членів сім’ї, а також осіб, які фактично проживають разом з кандидатом у патронатні вихователі, в </w:t>
      </w:r>
      <w:r w:rsidRPr="007861AA">
        <w:rPr>
          <w:lang w:val="uk-UA"/>
        </w:rPr>
        <w:lastRenderedPageBreak/>
        <w:t>тому числі біологічних дітей, якщо вони досягли такого віку та розвитку, що можуть її висловити;</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3) висновки про стан здоров’я кандидата у патронатні вихователі, добровільного помічника та осіб, які фактично проживають разом з ним, складені за формою згідно з додатками 4 і 5 до </w:t>
      </w:r>
      <w:hyperlink r:id="rId12" w:anchor="n259" w:history="1">
        <w:r w:rsidRPr="007861AA">
          <w:rPr>
            <w:rStyle w:val="a3"/>
            <w:color w:val="auto"/>
            <w:lang w:val="uk-UA"/>
          </w:rPr>
          <w:t>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w:t>
        </w:r>
      </w:hyperlink>
      <w:r w:rsidRPr="007861AA">
        <w:rPr>
          <w:lang w:val="uk-UA"/>
        </w:rPr>
        <w:t>;</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4)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кандидата у патронатні вихователі та членів сім’ї, які досягли 14-річного віку і проживають разом з ним;</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5) копії таких документів:</w:t>
      </w:r>
    </w:p>
    <w:p w:rsidR="007861AA" w:rsidRPr="007861AA" w:rsidRDefault="007861AA" w:rsidP="007861AA">
      <w:pPr>
        <w:numPr>
          <w:ilvl w:val="0"/>
          <w:numId w:val="1"/>
        </w:numPr>
        <w:shd w:val="clear" w:color="auto" w:fill="FFFFFF"/>
        <w:spacing w:before="100" w:beforeAutospacing="1" w:after="100" w:afterAutospacing="1"/>
        <w:ind w:left="1104"/>
        <w:jc w:val="both"/>
        <w:rPr>
          <w:lang w:val="uk-UA"/>
        </w:rPr>
      </w:pPr>
      <w:r w:rsidRPr="007861AA">
        <w:rPr>
          <w:lang w:val="uk-UA"/>
        </w:rPr>
        <w:t>паспортів кандидата у патронатні вихователі та добровільного помічника або за технічної можливості електронні копії паспорта громадянина України у вигляді відображення в електронній формі інформації, що міститься у паспорті громадянина України у формі картки, а також інформації про місце проживання (за наявності), що подаються засобами Єдиного державного веб-порталу електронних послуг (далі - Портал Дія);</w:t>
      </w:r>
    </w:p>
    <w:p w:rsidR="007861AA" w:rsidRPr="007861AA" w:rsidRDefault="007861AA" w:rsidP="007861AA">
      <w:pPr>
        <w:numPr>
          <w:ilvl w:val="0"/>
          <w:numId w:val="1"/>
        </w:numPr>
        <w:shd w:val="clear" w:color="auto" w:fill="FFFFFF"/>
        <w:spacing w:before="100" w:beforeAutospacing="1" w:after="100" w:afterAutospacing="1"/>
        <w:ind w:left="1104"/>
        <w:jc w:val="both"/>
        <w:rPr>
          <w:lang w:val="uk-UA"/>
        </w:rPr>
      </w:pPr>
      <w:r w:rsidRPr="007861AA">
        <w:rPr>
          <w:lang w:val="uk-UA"/>
        </w:rPr>
        <w:t xml:space="preserve">паспорта іноземця або посвідки на постійне проживання, що посвідчує особу без громадянства; або електронну копію одного з передбачених Податковим кодексом </w:t>
      </w:r>
      <w:proofErr w:type="spellStart"/>
      <w:r w:rsidRPr="007861AA">
        <w:rPr>
          <w:lang w:val="uk-UA"/>
        </w:rPr>
        <w:t>Українидокументів</w:t>
      </w:r>
      <w:proofErr w:type="spellEnd"/>
      <w:r w:rsidRPr="007861AA">
        <w:rPr>
          <w:lang w:val="uk-UA"/>
        </w:rPr>
        <w:t xml:space="preserve"> з даними про реєстраційний номер облікової картки платника податків, що за технічної можливості подається засобами Порталу Дія (крім іноземців та осіб без громадянства);</w:t>
      </w:r>
    </w:p>
    <w:p w:rsidR="007861AA" w:rsidRPr="007861AA" w:rsidRDefault="007861AA" w:rsidP="007861AA">
      <w:pPr>
        <w:numPr>
          <w:ilvl w:val="0"/>
          <w:numId w:val="1"/>
        </w:numPr>
        <w:shd w:val="clear" w:color="auto" w:fill="FFFFFF"/>
        <w:spacing w:before="100" w:beforeAutospacing="1" w:after="100" w:afterAutospacing="1"/>
        <w:ind w:left="1104"/>
        <w:jc w:val="both"/>
        <w:rPr>
          <w:lang w:val="uk-UA"/>
        </w:rPr>
      </w:pPr>
      <w:r w:rsidRPr="007861AA">
        <w:rPr>
          <w:lang w:val="uk-UA"/>
        </w:rPr>
        <w:t>свідоцтва про шлюб або інший документ, що підтверджує родинні стосунки або сімейні відносини кандидата у патронатні вихователі та добровільного помічника;</w:t>
      </w:r>
    </w:p>
    <w:p w:rsidR="007861AA" w:rsidRPr="007861AA" w:rsidRDefault="007861AA" w:rsidP="007861AA">
      <w:pPr>
        <w:numPr>
          <w:ilvl w:val="0"/>
          <w:numId w:val="1"/>
        </w:numPr>
        <w:shd w:val="clear" w:color="auto" w:fill="FFFFFF"/>
        <w:spacing w:before="100" w:beforeAutospacing="1" w:after="100" w:afterAutospacing="1"/>
        <w:ind w:left="1104"/>
        <w:jc w:val="both"/>
        <w:rPr>
          <w:lang w:val="uk-UA"/>
        </w:rPr>
      </w:pPr>
      <w:r w:rsidRPr="007861AA">
        <w:rPr>
          <w:lang w:val="uk-UA"/>
        </w:rPr>
        <w:t>документа, що підтверджує право власності або користування житловим приміщенням.</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Заяви з необхідними документами подаються в паперовій чи за технічної можливості в електронній формі.</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Якщо органом місцевого самоврядування або військово-цивільною адміністрацією утворено центр надання адміністративних послуг, заява та необхідні документи подаються через такий центр.</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Організацію заходів з первинного відбору кандидатів у патронатні вихователі забезпечує служба.</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Соціальний заклад/фахівець із соціальної роботи із залученням психолога протягом п’яти робочих днів після надходження запиту проводить за місцем фактичного проживання кандидата у патронатні вихователі оцінку сімейної ситуації та житлово-побутових умов сім’ї кандидата у патронатні вихователі.</w:t>
      </w:r>
    </w:p>
    <w:p w:rsidR="007861AA" w:rsidRPr="007861AA" w:rsidRDefault="007861AA" w:rsidP="007861AA">
      <w:pPr>
        <w:pStyle w:val="3"/>
        <w:shd w:val="clear" w:color="auto" w:fill="FFFFFF"/>
        <w:spacing w:before="300" w:after="120"/>
        <w:jc w:val="center"/>
        <w:rPr>
          <w:rFonts w:ascii="Times New Roman" w:hAnsi="Times New Roman"/>
          <w:b w:val="0"/>
          <w:bCs w:val="0"/>
          <w:sz w:val="32"/>
          <w:szCs w:val="24"/>
          <w:lang w:val="uk-UA"/>
        </w:rPr>
      </w:pPr>
      <w:r w:rsidRPr="007861AA">
        <w:rPr>
          <w:rStyle w:val="mw-headline"/>
          <w:rFonts w:ascii="Times New Roman" w:hAnsi="Times New Roman"/>
          <w:b w:val="0"/>
          <w:bCs w:val="0"/>
          <w:i/>
          <w:iCs/>
          <w:sz w:val="32"/>
          <w:szCs w:val="24"/>
          <w:lang w:val="uk-UA"/>
        </w:rPr>
        <w:t>Проходження навчання</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Після отримання висновку про оцінку сімейної ситуації та житлово-побутові умови сім’ї кандидата у патронатні вихователі та у разі успішного проходження кандидатом у патронатні вихователі і добровільним помічником первинного відбору служба протягом п’яти робочих днів:</w:t>
      </w:r>
    </w:p>
    <w:p w:rsidR="007861AA" w:rsidRPr="007861AA" w:rsidRDefault="007861AA" w:rsidP="007861AA">
      <w:pPr>
        <w:numPr>
          <w:ilvl w:val="0"/>
          <w:numId w:val="2"/>
        </w:numPr>
        <w:shd w:val="clear" w:color="auto" w:fill="FFFFFF"/>
        <w:spacing w:before="100" w:beforeAutospacing="1" w:after="100" w:afterAutospacing="1"/>
        <w:ind w:left="1104"/>
        <w:jc w:val="both"/>
        <w:rPr>
          <w:lang w:val="uk-UA"/>
        </w:rPr>
      </w:pPr>
      <w:r w:rsidRPr="007861AA">
        <w:rPr>
          <w:lang w:val="uk-UA"/>
        </w:rPr>
        <w:lastRenderedPageBreak/>
        <w:t>готує направлення на навчання за програмою підготовки патронатних вихователів згідно з додатком 2 для кандидата у патронатні вихователі та добровільного помічника;</w:t>
      </w:r>
    </w:p>
    <w:p w:rsidR="007861AA" w:rsidRPr="007861AA" w:rsidRDefault="007861AA" w:rsidP="007861AA">
      <w:pPr>
        <w:numPr>
          <w:ilvl w:val="0"/>
          <w:numId w:val="2"/>
        </w:numPr>
        <w:shd w:val="clear" w:color="auto" w:fill="FFFFFF"/>
        <w:spacing w:before="100" w:beforeAutospacing="1" w:after="100" w:afterAutospacing="1"/>
        <w:ind w:left="1104"/>
        <w:jc w:val="both"/>
        <w:rPr>
          <w:lang w:val="uk-UA"/>
        </w:rPr>
      </w:pPr>
      <w:r w:rsidRPr="007861AA">
        <w:rPr>
          <w:lang w:val="uk-UA"/>
        </w:rPr>
        <w:t>надсилає зазначене направлення офіційним листом відповідному обласному, Київському міському центру соціальних служб (далі - регіональний центр) для організації навчання;</w:t>
      </w:r>
    </w:p>
    <w:p w:rsidR="007861AA" w:rsidRPr="007861AA" w:rsidRDefault="007861AA" w:rsidP="007861AA">
      <w:pPr>
        <w:numPr>
          <w:ilvl w:val="0"/>
          <w:numId w:val="2"/>
        </w:numPr>
        <w:shd w:val="clear" w:color="auto" w:fill="FFFFFF"/>
        <w:spacing w:before="100" w:beforeAutospacing="1" w:after="100" w:afterAutospacing="1"/>
        <w:ind w:left="1104"/>
        <w:jc w:val="both"/>
        <w:rPr>
          <w:lang w:val="uk-UA"/>
        </w:rPr>
      </w:pPr>
      <w:r w:rsidRPr="007861AA">
        <w:rPr>
          <w:lang w:val="uk-UA"/>
        </w:rPr>
        <w:t>інформує про зазначене кандидата в патронатні вихователі та добровільного (пункт 8 </w:t>
      </w:r>
      <w:hyperlink r:id="rId13" w:anchor="n259" w:history="1">
        <w:r w:rsidRPr="007861AA">
          <w:rPr>
            <w:rStyle w:val="a3"/>
            <w:color w:val="auto"/>
            <w:lang w:val="uk-UA"/>
          </w:rPr>
          <w:t>Порядку</w:t>
        </w:r>
      </w:hyperlink>
      <w:r w:rsidRPr="007861AA">
        <w:rPr>
          <w:lang w:val="uk-UA"/>
        </w:rPr>
        <w:t>).</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 xml:space="preserve">Навчання кандидатів у патронатні вихователі та добровільних помічників за програмою підготовки патронатних вихователів, затвердженою </w:t>
      </w:r>
      <w:proofErr w:type="spellStart"/>
      <w:r w:rsidRPr="007861AA">
        <w:rPr>
          <w:lang w:val="uk-UA"/>
        </w:rPr>
        <w:t>Мінсоцполітики</w:t>
      </w:r>
      <w:proofErr w:type="spellEnd"/>
      <w:r w:rsidRPr="007861AA">
        <w:rPr>
          <w:lang w:val="uk-UA"/>
        </w:rPr>
        <w:t>, протягом двох місяців з моменту отримання направлення забезпечує відповідний регіональний центр шляхом залучення до проведення навчання тренерів, які мають сертифікат за даною програмою, з числа працівників регіонального центру, представників громадських, благодійних організацій, закладів вищої освіти тощо.</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За результатами навчання регіональний центр протягом місяця після його завершення видає рекомендацію про можливість надання послуги патронату над дитиною кандидату у патронатні вихователі та добровільному помічнику, які успішно завершили повний курс навчання, або вмотивовану відмову у наданні такої рекомендації.</w:t>
      </w:r>
    </w:p>
    <w:p w:rsidR="007861AA" w:rsidRPr="007861AA" w:rsidRDefault="007861AA" w:rsidP="007861AA">
      <w:pPr>
        <w:pStyle w:val="a4"/>
        <w:shd w:val="clear" w:color="auto" w:fill="FFFFFF"/>
        <w:spacing w:before="240" w:beforeAutospacing="0" w:after="240" w:afterAutospacing="0"/>
        <w:jc w:val="center"/>
        <w:rPr>
          <w:sz w:val="28"/>
          <w:lang w:val="uk-UA"/>
        </w:rPr>
      </w:pPr>
      <w:r w:rsidRPr="007861AA">
        <w:rPr>
          <w:b/>
          <w:bCs/>
          <w:sz w:val="28"/>
          <w:lang w:val="uk-UA"/>
        </w:rPr>
        <w:t>У разі вимушеного переміщення сім’ї патронатного вихователя разом з дитиною, влаштованою під патронат:</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1) патронатний вихователь після прибуття на місце тимчасового проживання повідомляє службі виконавчого органу за місцем переміщення та службі, яка передала дитину під патронат, нову адресу свого проживання та контактні дані;</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2) служба, яка передала дитину під патронат, з використанням засобів електронного зв’язку надсилає копію договору про патронат над дитиною службі за місцем переміщення сім’ї патронатного вихователя;</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 xml:space="preserve">3) у разі можливості вносить інформацію про тимчасове місце перебування дитини до єдиної інформаційно-аналітичної системи “Діти” або інформує про це </w:t>
      </w:r>
      <w:proofErr w:type="spellStart"/>
      <w:r w:rsidRPr="007861AA">
        <w:rPr>
          <w:lang w:val="uk-UA"/>
        </w:rPr>
        <w:t>Нацсоцслужбу</w:t>
      </w:r>
      <w:proofErr w:type="spellEnd"/>
      <w:r w:rsidRPr="007861AA">
        <w:rPr>
          <w:lang w:val="uk-UA"/>
        </w:rPr>
        <w:t>;</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4) служба за місцем переміщення сім’ї патронатного вихователя:</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сприяє створенню відповідних умов для функціонування сім’ї патронатного вихователя та задоволенню потреб влаштованої дитини;</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протягом п’яти робочих днів бере на облік дитину, яка перебуває у сім’ї патронатного вихователя, повідомляє органу соціального захисту населення про розміщення на його території сім’ї патронатного вихователя та надсилає засобами електронного зв’язку відповідне повідомлення службі, яка передала дитину під патронат;</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у разі потреби та за згодою патронатного вихователя може здійснювати влаштування дітей під патронат і в тому випадку, коли в сім’ї патронатного вихователя вже перебувають раніше влаштовані діти.</w:t>
      </w:r>
    </w:p>
    <w:p w:rsidR="007861AA" w:rsidRPr="007861AA" w:rsidRDefault="007861AA" w:rsidP="007861AA">
      <w:pPr>
        <w:pStyle w:val="2"/>
        <w:shd w:val="clear" w:color="auto" w:fill="FFFFFF"/>
        <w:spacing w:before="300" w:after="120"/>
        <w:jc w:val="center"/>
        <w:rPr>
          <w:rFonts w:ascii="Times New Roman" w:hAnsi="Times New Roman"/>
          <w:b w:val="0"/>
          <w:bCs w:val="0"/>
          <w:sz w:val="32"/>
          <w:szCs w:val="24"/>
          <w:lang w:val="uk-UA"/>
        </w:rPr>
      </w:pPr>
      <w:r w:rsidRPr="007861AA">
        <w:rPr>
          <w:rStyle w:val="mw-headline"/>
          <w:rFonts w:ascii="Times New Roman" w:hAnsi="Times New Roman"/>
          <w:i w:val="0"/>
          <w:iCs w:val="0"/>
          <w:sz w:val="32"/>
          <w:szCs w:val="24"/>
          <w:lang w:val="uk-UA"/>
        </w:rPr>
        <w:lastRenderedPageBreak/>
        <w:t>Права дитини, яка влаштовується в сім’ю патронатного вихователя</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Відповідно до ст. 254 </w:t>
      </w:r>
      <w:hyperlink r:id="rId14" w:anchor="n1517" w:history="1">
        <w:r w:rsidRPr="007861AA">
          <w:rPr>
            <w:rStyle w:val="a3"/>
            <w:color w:val="auto"/>
            <w:lang w:val="uk-UA"/>
          </w:rPr>
          <w:t>Сімейного кодексу України</w:t>
        </w:r>
      </w:hyperlink>
      <w:r w:rsidRPr="007861AA">
        <w:rPr>
          <w:lang w:val="uk-UA"/>
        </w:rPr>
        <w:t> для влаштування дитини в сім’ю патронатного вихователя потрібна згода дитини, якщо вона досягла такого віку та рівня розвитку, що може її висловити.</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Влаштування дитини в сім’ю патронатного вихователя здійснюється за письмовою згодою її батьків, інших законних представників. У разі якщо мати чи батько дитини є неповнолітніми, крім їхньої згоди на влаштування дитини в сім’ю патронатного вихователя потрібна згода їхніх батьків.</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Влаштування дитини в сім’ю патронатного вихователя здійснюється без згоди батьків, інших законних представників у разі відібрання у них дитини, відсутності відомостей про місце їх перебування, а також за наявності безпосередньої загрози життю чи здоров’ю дитини.</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На період перебування дитини в сім’ї патронатного вихователя за нею зберігається право на аліменти, пенсію, інші соціальні виплати, а також на відшкодування шкоди у зв’язку з втратою годувальника, які вона мала до влаштування в сім’ю патронатного вихователя.</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Дитина, влаштована в сім’ю патронатного вихователя, має право підтримувати особисті контакти з батьками та іншими родичами.</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Дитина, влаштована в сім’ю патронатного вихователя, має інші права, визначені законодавством.</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 xml:space="preserve">Права дитини також </w:t>
      </w:r>
      <w:proofErr w:type="spellStart"/>
      <w:r w:rsidRPr="007861AA">
        <w:rPr>
          <w:lang w:val="uk-UA"/>
        </w:rPr>
        <w:t>застверджені</w:t>
      </w:r>
      <w:proofErr w:type="spellEnd"/>
      <w:r w:rsidRPr="007861AA">
        <w:rPr>
          <w:lang w:val="uk-UA"/>
        </w:rPr>
        <w:t xml:space="preserve"> у ст. 6, 7, 8, 9, 10, 15, 16, 17, 18, 19 20 </w:t>
      </w:r>
      <w:hyperlink r:id="rId15" w:anchor="Text" w:history="1">
        <w:r w:rsidRPr="007861AA">
          <w:rPr>
            <w:rStyle w:val="a3"/>
            <w:color w:val="auto"/>
            <w:lang w:val="uk-UA"/>
          </w:rPr>
          <w:t>Закон України "Про охорону дитинства"</w:t>
        </w:r>
      </w:hyperlink>
      <w:r w:rsidRPr="007861AA">
        <w:rPr>
          <w:lang w:val="uk-UA"/>
        </w:rPr>
        <w:t>.</w:t>
      </w:r>
    </w:p>
    <w:p w:rsidR="007861AA" w:rsidRPr="007861AA" w:rsidRDefault="007861AA" w:rsidP="007861AA">
      <w:pPr>
        <w:pStyle w:val="2"/>
        <w:shd w:val="clear" w:color="auto" w:fill="FFFFFF"/>
        <w:spacing w:before="300" w:after="120"/>
        <w:jc w:val="center"/>
        <w:rPr>
          <w:rFonts w:ascii="Times New Roman" w:hAnsi="Times New Roman"/>
          <w:b w:val="0"/>
          <w:bCs w:val="0"/>
          <w:szCs w:val="24"/>
          <w:lang w:val="uk-UA"/>
        </w:rPr>
      </w:pPr>
      <w:r w:rsidRPr="007861AA">
        <w:rPr>
          <w:rStyle w:val="mw-headline"/>
          <w:rFonts w:ascii="Times New Roman" w:hAnsi="Times New Roman"/>
          <w:i w:val="0"/>
          <w:iCs w:val="0"/>
          <w:szCs w:val="24"/>
          <w:lang w:val="uk-UA"/>
        </w:rPr>
        <w:t>Обов’язки патронатного вихователя</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Патронатний вихователь та особи, які проживають разом з ним, не рідше ніж один раз на рік проходять обов’язкове медичне обстеження, що підтверджується висновками про стан здоров’я. вихователь зобов’язаний:</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1) забезпечити дитину житлом, одягом, харчуванням тощо;</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2) створити дитині умови для навчання, фізичного та духовного розвитку;</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3) співпрацювати з батьками, іншими законними представниками дитини задля подолання складних життєвих обставин у межах та у спосіб, визначені органом опіки та піклування;</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4) забезпечити надання чи доступ до послуг, визначених договором про патронат над дитиною;</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5) сприяти контактам дитини з батьками, іншими законними представниками, родичами, крім випадків, коли батьки позбавлені батьківських прав або в судовому порядку обмежені у праві спілкування з дитиною (ст. 255 </w:t>
      </w:r>
      <w:hyperlink r:id="rId16" w:anchor="n1517" w:history="1">
        <w:r w:rsidRPr="007861AA">
          <w:rPr>
            <w:rStyle w:val="a3"/>
            <w:color w:val="auto"/>
            <w:lang w:val="uk-UA"/>
          </w:rPr>
          <w:t>Сімейного кодексу України</w:t>
        </w:r>
      </w:hyperlink>
      <w:r w:rsidRPr="007861AA">
        <w:rPr>
          <w:lang w:val="uk-UA"/>
        </w:rPr>
        <w:t>).</w:t>
      </w:r>
    </w:p>
    <w:p w:rsidR="007861AA" w:rsidRPr="007861AA" w:rsidRDefault="007861AA" w:rsidP="007861AA">
      <w:pPr>
        <w:pStyle w:val="a4"/>
        <w:shd w:val="clear" w:color="auto" w:fill="FFFFFF"/>
        <w:spacing w:before="240" w:beforeAutospacing="0" w:after="240" w:afterAutospacing="0"/>
        <w:jc w:val="both"/>
        <w:rPr>
          <w:lang w:val="uk-UA"/>
        </w:rPr>
      </w:pPr>
      <w:proofErr w:type="spellStart"/>
      <w:r w:rsidRPr="007861AA">
        <w:rPr>
          <w:lang w:val="uk-UA"/>
        </w:rPr>
        <w:t>Пуктом</w:t>
      </w:r>
      <w:proofErr w:type="spellEnd"/>
      <w:r w:rsidRPr="007861AA">
        <w:rPr>
          <w:lang w:val="uk-UA"/>
        </w:rPr>
        <w:t xml:space="preserve"> 11, 12, 13 постанови Кабінету Міністрів України від 16 березня 2017 року № 148 "Деякі питання здійснення патронату над дитиною" обов’язки, права та відповідальність патронатного вихователя під час перебування дитини у його сім’ї визначаються договором </w:t>
      </w:r>
      <w:r w:rsidRPr="007861AA">
        <w:rPr>
          <w:lang w:val="uk-UA"/>
        </w:rPr>
        <w:lastRenderedPageBreak/>
        <w:t>про патронат над дитиною, типова форма якого затверджена постановою Кабінету Міністрів України від 16 березня 2017 р. № 148.</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Загальні права та обов’язки патронатного вихователя визначаються договором про умови запровадження патронату.</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Особливості здійснення обов’язків щодо догляду, виховання та реабілітації конкретної дитини, влаштованої до сім’ї патронатного вихователя, визначаються договором про патронат.</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 xml:space="preserve">Регіональний центр у разі потреби, але не рідше ніж один раз на рік, забезпечує проходження патронатним вихователем та добровільним помічником </w:t>
      </w:r>
      <w:proofErr w:type="spellStart"/>
      <w:r w:rsidRPr="007861AA">
        <w:rPr>
          <w:lang w:val="uk-UA"/>
        </w:rPr>
        <w:t>супервізії</w:t>
      </w:r>
      <w:proofErr w:type="spellEnd"/>
      <w:r w:rsidRPr="007861AA">
        <w:rPr>
          <w:lang w:val="uk-UA"/>
        </w:rPr>
        <w:t>, за результатами - надає їм рекомендації та пропонує патронатному вихователю участь у заходах з підвищення професійної компетентності за темами, які підвищать його здатність надавати якісні послуги з догляду, виховання та реабілітації дитини, влаштованої до сім’ї патронатного вихователя.</w:t>
      </w:r>
    </w:p>
    <w:p w:rsidR="007861AA" w:rsidRPr="007861AA" w:rsidRDefault="007861AA" w:rsidP="007861AA">
      <w:pPr>
        <w:pStyle w:val="2"/>
        <w:shd w:val="clear" w:color="auto" w:fill="FFFFFF"/>
        <w:spacing w:before="300" w:after="120"/>
        <w:jc w:val="both"/>
        <w:rPr>
          <w:rFonts w:ascii="Times New Roman" w:hAnsi="Times New Roman"/>
          <w:b w:val="0"/>
          <w:bCs w:val="0"/>
          <w:sz w:val="24"/>
          <w:szCs w:val="24"/>
          <w:lang w:val="uk-UA"/>
        </w:rPr>
      </w:pPr>
      <w:r w:rsidRPr="007861AA">
        <w:rPr>
          <w:rStyle w:val="mw-headline"/>
          <w:rFonts w:ascii="Times New Roman" w:hAnsi="Times New Roman"/>
          <w:b w:val="0"/>
          <w:bCs w:val="0"/>
          <w:i w:val="0"/>
          <w:iCs w:val="0"/>
          <w:sz w:val="24"/>
          <w:szCs w:val="24"/>
          <w:lang w:val="uk-UA"/>
        </w:rPr>
        <w:t>Оплата послуг із здійснення патронату над дитиною</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Оплата послуг патронатного вихователя та виплата соціальної допомоги на утримання дитини в сім’ї патронатного вихователя здійснюються за рахунок коштів місцевих бюджетів у розмірі та порядку, визначених Кабінетом Міністрів України.</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Районні у мм. Києві та Севастополі держадміністрації, виконавчі органи сільських, селищних, міських, районних у містах (у разі їх створення) рад протягом п’яти робочих днів після укладення договору про умови запровадження патронату нараховують з відповідного місцевого бюджету поворотну фінансову допомогу (далі - резервні кошти), що виплачується патронатному вихователю для своєчасного забезпечення догляду, виховання та реабілітації дитини (далі - потреб дитини), влаштованої до сім’ї патронатного вихователя, до моменту отримання державної соціальної допомоги.</w:t>
      </w:r>
    </w:p>
    <w:p w:rsidR="007861AA" w:rsidRPr="007861AA" w:rsidRDefault="007861AA" w:rsidP="007861AA">
      <w:pPr>
        <w:pStyle w:val="a4"/>
        <w:shd w:val="clear" w:color="auto" w:fill="FFFFFF"/>
        <w:spacing w:before="240" w:beforeAutospacing="0" w:after="240" w:afterAutospacing="0"/>
        <w:jc w:val="both"/>
        <w:rPr>
          <w:lang w:val="uk-UA"/>
        </w:rPr>
      </w:pPr>
      <w:r w:rsidRPr="007861AA">
        <w:rPr>
          <w:lang w:val="uk-UA"/>
        </w:rPr>
        <w:t>При влаштуванні дитини в сім’ю патронатного вихователя її батьки не звільняються від обов’язку щодо утримання дитини.</w:t>
      </w:r>
    </w:p>
    <w:p w:rsidR="007861AA" w:rsidRPr="007861AA" w:rsidRDefault="00141F92" w:rsidP="007861AA">
      <w:pPr>
        <w:pStyle w:val="a4"/>
        <w:shd w:val="clear" w:color="auto" w:fill="FFFFFF"/>
        <w:spacing w:before="240" w:beforeAutospacing="0" w:after="240" w:afterAutospacing="0"/>
        <w:jc w:val="both"/>
        <w:rPr>
          <w:lang w:val="uk-UA"/>
        </w:rPr>
      </w:pPr>
      <w:hyperlink r:id="rId17" w:anchor="n190" w:history="1">
        <w:r w:rsidR="007861AA" w:rsidRPr="007861AA">
          <w:rPr>
            <w:rStyle w:val="a3"/>
            <w:color w:val="auto"/>
            <w:lang w:val="uk-UA"/>
          </w:rPr>
          <w:t xml:space="preserve">Порядок виплати соціальної допомоги на утримання дитини в сім’ї патронатного вихователя та оплати послуги патронату над дитиною, затверджений постановою Кабінету Міністрів України від </w:t>
        </w:r>
        <w:proofErr w:type="spellStart"/>
        <w:r w:rsidR="007861AA" w:rsidRPr="007861AA">
          <w:rPr>
            <w:rStyle w:val="a3"/>
            <w:color w:val="auto"/>
            <w:lang w:val="uk-UA"/>
          </w:rPr>
          <w:t>від</w:t>
        </w:r>
        <w:proofErr w:type="spellEnd"/>
        <w:r w:rsidR="007861AA" w:rsidRPr="007861AA">
          <w:rPr>
            <w:rStyle w:val="a3"/>
            <w:color w:val="auto"/>
            <w:lang w:val="uk-UA"/>
          </w:rPr>
          <w:t xml:space="preserve"> 20 серпня 2021 року № 893.</w:t>
        </w:r>
      </w:hyperlink>
    </w:p>
    <w:p w:rsidR="007861AA" w:rsidRPr="007861AA" w:rsidRDefault="007861AA" w:rsidP="007861AA">
      <w:pPr>
        <w:pStyle w:val="a4"/>
        <w:shd w:val="clear" w:color="auto" w:fill="FFFFFF"/>
        <w:spacing w:before="240" w:beforeAutospacing="0" w:after="240" w:afterAutospacing="0"/>
        <w:jc w:val="both"/>
        <w:rPr>
          <w:lang w:val="uk-UA"/>
        </w:rPr>
      </w:pPr>
    </w:p>
    <w:p w:rsidR="007861AA" w:rsidRPr="007861AA" w:rsidRDefault="007861AA" w:rsidP="007861AA">
      <w:pPr>
        <w:pStyle w:val="a4"/>
        <w:shd w:val="clear" w:color="auto" w:fill="FFFFFF"/>
        <w:spacing w:before="240" w:beforeAutospacing="0" w:after="240" w:afterAutospacing="0"/>
        <w:jc w:val="both"/>
        <w:rPr>
          <w:lang w:val="uk-UA"/>
        </w:rPr>
      </w:pPr>
    </w:p>
    <w:p w:rsidR="007861AA" w:rsidRPr="007861AA" w:rsidRDefault="007861AA" w:rsidP="007861AA">
      <w:pPr>
        <w:jc w:val="both"/>
        <w:rPr>
          <w:lang w:val="uk-UA"/>
        </w:rPr>
      </w:pPr>
    </w:p>
    <w:p w:rsidR="00BE3FF0" w:rsidRPr="007861AA" w:rsidRDefault="00BE3FF0"/>
    <w:sectPr w:rsidR="00BE3FF0" w:rsidRPr="007861AA" w:rsidSect="007861A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967"/>
    <w:multiLevelType w:val="multilevel"/>
    <w:tmpl w:val="D0A8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A79FE"/>
    <w:multiLevelType w:val="multilevel"/>
    <w:tmpl w:val="92B8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620C8"/>
    <w:multiLevelType w:val="multilevel"/>
    <w:tmpl w:val="B642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76F3C"/>
    <w:multiLevelType w:val="multilevel"/>
    <w:tmpl w:val="31922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661C61"/>
    <w:multiLevelType w:val="multilevel"/>
    <w:tmpl w:val="F6E8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7E21FD"/>
    <w:multiLevelType w:val="multilevel"/>
    <w:tmpl w:val="1EEA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39"/>
    <w:rsid w:val="00066C39"/>
    <w:rsid w:val="00141F92"/>
    <w:rsid w:val="007861AA"/>
    <w:rsid w:val="00BE3F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9CAD5-1DB2-4AF7-AF39-2E2F24D4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1AA"/>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semiHidden/>
    <w:unhideWhenUsed/>
    <w:qFormat/>
    <w:rsid w:val="007861AA"/>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7861AA"/>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861AA"/>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semiHidden/>
    <w:rsid w:val="007861AA"/>
    <w:rPr>
      <w:rFonts w:ascii="Calibri Light" w:eastAsia="Times New Roman" w:hAnsi="Calibri Light" w:cs="Times New Roman"/>
      <w:b/>
      <w:bCs/>
      <w:sz w:val="26"/>
      <w:szCs w:val="26"/>
      <w:lang w:val="ru-RU" w:eastAsia="ru-RU"/>
    </w:rPr>
  </w:style>
  <w:style w:type="character" w:styleId="a3">
    <w:name w:val="Hyperlink"/>
    <w:rsid w:val="007861AA"/>
    <w:rPr>
      <w:color w:val="0000FF"/>
      <w:u w:val="single"/>
    </w:rPr>
  </w:style>
  <w:style w:type="paragraph" w:styleId="a4">
    <w:name w:val="Normal (Web)"/>
    <w:basedOn w:val="a"/>
    <w:uiPriority w:val="99"/>
    <w:unhideWhenUsed/>
    <w:rsid w:val="007861AA"/>
    <w:pPr>
      <w:spacing w:before="100" w:beforeAutospacing="1" w:after="100" w:afterAutospacing="1"/>
    </w:pPr>
  </w:style>
  <w:style w:type="character" w:customStyle="1" w:styleId="mw-headline">
    <w:name w:val="mw-headline"/>
    <w:basedOn w:val="a0"/>
    <w:rsid w:val="00786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1-14" TargetMode="External"/><Relationship Id="rId13" Type="http://schemas.openxmlformats.org/officeDocument/2006/relationships/hyperlink" Target="https://zakon.rada.gov.ua/laws/show/893-2021-%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947-14" TargetMode="External"/><Relationship Id="rId12" Type="http://schemas.openxmlformats.org/officeDocument/2006/relationships/hyperlink" Target="https://zakon.rada.gov.ua/laws/show/893-2021-%D0%BF" TargetMode="External"/><Relationship Id="rId17" Type="http://schemas.openxmlformats.org/officeDocument/2006/relationships/hyperlink" Target="https://zakon.rada.gov.ua/laws/show/893-2021-%D0%BF" TargetMode="External"/><Relationship Id="rId2" Type="http://schemas.openxmlformats.org/officeDocument/2006/relationships/styles" Target="styles.xml"/><Relationship Id="rId16" Type="http://schemas.openxmlformats.org/officeDocument/2006/relationships/hyperlink" Target="https://zakon.rada.gov.ua/laws/show/2947-14" TargetMode="External"/><Relationship Id="rId1" Type="http://schemas.openxmlformats.org/officeDocument/2006/relationships/numbering" Target="numbering.xml"/><Relationship Id="rId6" Type="http://schemas.openxmlformats.org/officeDocument/2006/relationships/hyperlink" Target="https://zakon.rada.gov.ua/laws/show/2947-14" TargetMode="External"/><Relationship Id="rId11" Type="http://schemas.openxmlformats.org/officeDocument/2006/relationships/hyperlink" Target="https://zakon.rada.gov.ua/laws/show/893-2021-%D0%BF" TargetMode="External"/><Relationship Id="rId5" Type="http://schemas.openxmlformats.org/officeDocument/2006/relationships/hyperlink" Target="https://zakon.rada.gov.ua/laws/show/2947-14" TargetMode="External"/><Relationship Id="rId15" Type="http://schemas.openxmlformats.org/officeDocument/2006/relationships/hyperlink" Target="https://zakon.rada.gov.ua/laws/show/2402-14" TargetMode="External"/><Relationship Id="rId10" Type="http://schemas.openxmlformats.org/officeDocument/2006/relationships/hyperlink" Target="https://zakon.rada.gov.ua/laws/show/581-2022-%D0%B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587-2020-%D0%BF" TargetMode="External"/><Relationship Id="rId14" Type="http://schemas.openxmlformats.org/officeDocument/2006/relationships/hyperlink" Target="https://zakon.rada.gov.ua/laws/show/294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2879</Words>
  <Characters>16416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user</cp:lastModifiedBy>
  <cp:revision>2</cp:revision>
  <dcterms:created xsi:type="dcterms:W3CDTF">2024-03-29T09:15:00Z</dcterms:created>
  <dcterms:modified xsi:type="dcterms:W3CDTF">2024-03-29T09:15:00Z</dcterms:modified>
</cp:coreProperties>
</file>