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F7" w:rsidRDefault="003851F4" w:rsidP="00816482">
      <w:pPr>
        <w:pStyle w:val="a8"/>
        <w:ind w:left="566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816482" w:rsidRDefault="004B714C" w:rsidP="00816482">
      <w:pPr>
        <w:pStyle w:val="a8"/>
        <w:ind w:left="566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164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розпорядження </w:t>
      </w:r>
      <w:proofErr w:type="spellStart"/>
      <w:r w:rsidR="00AA36F7">
        <w:rPr>
          <w:rFonts w:ascii="Times New Roman" w:hAnsi="Times New Roman" w:cs="Times New Roman"/>
          <w:sz w:val="24"/>
          <w:szCs w:val="24"/>
          <w:lang w:val="uk-UA" w:eastAsia="ru-RU"/>
        </w:rPr>
        <w:t>т</w:t>
      </w:r>
      <w:r w:rsidR="00816482" w:rsidRPr="00816482">
        <w:rPr>
          <w:rFonts w:ascii="Times New Roman" w:hAnsi="Times New Roman" w:cs="Times New Roman"/>
          <w:sz w:val="24"/>
          <w:szCs w:val="24"/>
          <w:lang w:val="uk-UA" w:eastAsia="ru-RU"/>
        </w:rPr>
        <w:t>.з.п</w:t>
      </w:r>
      <w:proofErr w:type="spellEnd"/>
      <w:r w:rsidR="0081648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816482" w:rsidRPr="008164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селищного голови</w:t>
      </w:r>
      <w:r w:rsidR="00AA36F7">
        <w:rPr>
          <w:rFonts w:ascii="Times New Roman" w:hAnsi="Times New Roman" w:cs="Times New Roman"/>
          <w:sz w:val="24"/>
          <w:szCs w:val="24"/>
          <w:lang w:val="uk-UA" w:eastAsia="ru-RU"/>
        </w:rPr>
        <w:t>, секретаря ради</w:t>
      </w:r>
    </w:p>
    <w:p w:rsidR="00373964" w:rsidRPr="00816482" w:rsidRDefault="00524A52" w:rsidP="00524A52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0"/>
          <w:szCs w:val="3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39"/>
          <w:lang w:val="uk-UA" w:eastAsia="ru-RU"/>
        </w:rPr>
        <w:t xml:space="preserve">                                                                                   </w:t>
      </w:r>
      <w:r w:rsidR="004B714C" w:rsidRPr="004B714C">
        <w:rPr>
          <w:rFonts w:ascii="Times New Roman" w:eastAsia="Times New Roman" w:hAnsi="Times New Roman" w:cs="Times New Roman"/>
          <w:color w:val="000000"/>
          <w:kern w:val="36"/>
          <w:sz w:val="24"/>
          <w:szCs w:val="39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39"/>
          <w:lang w:val="uk-UA" w:eastAsia="ru-RU"/>
        </w:rPr>
        <w:t xml:space="preserve">07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39"/>
          <w:lang w:val="uk-UA" w:eastAsia="ru-RU"/>
        </w:rPr>
        <w:t>лютого 2024 року</w:t>
      </w:r>
      <w:r w:rsidRPr="004B714C">
        <w:rPr>
          <w:rFonts w:ascii="Times New Roman" w:eastAsia="Times New Roman" w:hAnsi="Times New Roman" w:cs="Times New Roman"/>
          <w:color w:val="000000"/>
          <w:kern w:val="36"/>
          <w:sz w:val="24"/>
          <w:szCs w:val="39"/>
          <w:lang w:val="uk-UA" w:eastAsia="ru-RU"/>
        </w:rPr>
        <w:t xml:space="preserve"> </w:t>
      </w:r>
      <w:r w:rsidR="00373964" w:rsidRPr="004B714C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39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39"/>
          <w:lang w:val="uk-UA" w:eastAsia="ru-RU"/>
        </w:rPr>
        <w:t>13</w:t>
      </w:r>
    </w:p>
    <w:p w:rsidR="00373964" w:rsidRPr="004B714C" w:rsidRDefault="00373964" w:rsidP="0037396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>ПОЛОЖЕННЯ</w:t>
      </w:r>
    </w:p>
    <w:p w:rsidR="00D91AD6" w:rsidRDefault="00373964" w:rsidP="00D91AD6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про </w:t>
      </w:r>
      <w:r w:rsidR="00816482">
        <w:rPr>
          <w:rFonts w:ascii="Times New Roman" w:hAnsi="Times New Roman" w:cs="Times New Roman"/>
          <w:b/>
          <w:sz w:val="32"/>
          <w:szCs w:val="32"/>
          <w:lang w:val="uk-UA" w:eastAsia="ru-RU"/>
        </w:rPr>
        <w:t>в</w:t>
      </w:r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ідділ </w:t>
      </w:r>
      <w:proofErr w:type="spellStart"/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>проєктного</w:t>
      </w:r>
      <w:proofErr w:type="spellEnd"/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менеджменту, інвестицій</w:t>
      </w:r>
      <w:r w:rsidR="00D91AD6">
        <w:rPr>
          <w:rFonts w:ascii="Times New Roman" w:hAnsi="Times New Roman" w:cs="Times New Roman"/>
          <w:b/>
          <w:sz w:val="32"/>
          <w:szCs w:val="32"/>
          <w:lang w:val="uk-UA" w:eastAsia="ru-RU"/>
        </w:rPr>
        <w:t>ної діяльності</w:t>
      </w:r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, міжнародних  </w:t>
      </w:r>
      <w:proofErr w:type="spellStart"/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>зв’язків</w:t>
      </w:r>
      <w:proofErr w:type="spellEnd"/>
      <w:r w:rsidRPr="004B714C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та економіки</w:t>
      </w:r>
    </w:p>
    <w:p w:rsidR="00373964" w:rsidRPr="00D91AD6" w:rsidRDefault="00373964" w:rsidP="008D1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D1FFE" w:rsidRPr="00D91AD6" w:rsidRDefault="008D1FFE" w:rsidP="008D1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ЗАГАЛЬНІ ПОЛОЖЕННЯ</w:t>
      </w:r>
    </w:p>
    <w:p w:rsidR="008D1FFE" w:rsidRPr="00D91AD6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1.1. Відділ </w:t>
      </w:r>
      <w:proofErr w:type="spellStart"/>
      <w:r w:rsidR="00460C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проєктного</w:t>
      </w:r>
      <w:proofErr w:type="spellEnd"/>
      <w:r w:rsidR="00460C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менеджменту, інвестиційної діяльності, міжнародних </w:t>
      </w:r>
      <w:proofErr w:type="spellStart"/>
      <w:r w:rsidR="00460C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зв’язків</w:t>
      </w:r>
      <w:proofErr w:type="spellEnd"/>
      <w:r w:rsidR="00460C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економіки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Великодимерської</w:t>
      </w:r>
      <w:proofErr w:type="spellEnd"/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селищної ради (надалі – Відділ) є структурним підрозділом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Великодимерської</w:t>
      </w:r>
      <w:proofErr w:type="spellEnd"/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селищної ради.</w:t>
      </w:r>
    </w:p>
    <w:p w:rsidR="008D1FFE" w:rsidRPr="00D91AD6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1.2. Відділ у своїй діяльності підзвітний і підконтрольний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Великодимерській</w:t>
      </w:r>
      <w:proofErr w:type="spellEnd"/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селищній раді, підпоряд</w:t>
      </w:r>
      <w:r w:rsidR="0087714E"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кований її виконавчому комітету</w:t>
      </w:r>
      <w:r w:rsidR="00877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селищному голові</w:t>
      </w:r>
      <w:r w:rsidR="00877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7714E" w:rsidRPr="00C1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заступнику </w:t>
      </w:r>
      <w:r w:rsidR="0087714E" w:rsidRPr="0079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</w:t>
      </w:r>
      <w:r w:rsidR="0087714E" w:rsidRPr="00C1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згідно розподілу обов’язків</w:t>
      </w:r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D1FFE" w:rsidRPr="00D91AD6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1.3. У своїй діяльності Відділ керується Конституцією і законами України, постановами Верховної Ради України, </w:t>
      </w:r>
      <w:r w:rsidR="00576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стратегічними документами</w:t>
      </w:r>
      <w:r w:rsidR="0087714E" w:rsidRPr="00C1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співробітництва між Україною та зарубіжними країнами</w:t>
      </w:r>
      <w:r w:rsidR="00877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постановами і розпорядженнями Кабінету Міністрів України, рішеннями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Великодимерської</w:t>
      </w:r>
      <w:proofErr w:type="spellEnd"/>
      <w:r w:rsidRP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селищної ради та її виконавчого комітету, розпорядженнями селищного голови, даним Положенням та іншими нормативними актами.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затверджується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розпорядженням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</w:t>
      </w:r>
      <w:proofErr w:type="spellEnd"/>
      <w:r w:rsidR="0081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 голови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</w:t>
      </w:r>
      <w:r w:rsidR="00877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посади начальник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="009A1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заступників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спеціалістів Відділу призн</w:t>
      </w:r>
      <w:r w:rsidR="00877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ачаються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77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особи, що мають вищу освіту і необхідний стаж роботи в органах місцевого самоврядування або службі за фахом.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приймаються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звільняються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посад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селищним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головою в порядку,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Default="008D1FFE" w:rsidP="008D1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1.6. </w:t>
      </w:r>
      <w:r w:rsidR="0081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81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="0081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створює умови </w:t>
      </w:r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7714E" w:rsidRPr="0079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</w:t>
      </w:r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телефонним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зв'язком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оргтехніки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транспортом для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і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літературою</w:t>
      </w:r>
      <w:proofErr w:type="spellEnd"/>
      <w:r w:rsidR="0087714E"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14E" w:rsidRPr="008D1FFE" w:rsidRDefault="0087714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1FFE" w:rsidRDefault="008D1FFE" w:rsidP="008D1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ЗАВДАННЯ ТА ПОВНОВАЖЕННЯ ВІДДІЛУ</w:t>
      </w:r>
    </w:p>
    <w:p w:rsidR="008070C6" w:rsidRPr="008D1FFE" w:rsidRDefault="008070C6" w:rsidP="00807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2.1.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організовує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Президента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Міністрів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наказів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Мінекономіки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 за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реалізацією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4AAF" w:rsidRDefault="008070C6" w:rsidP="00784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</w:t>
      </w:r>
      <w:r w:rsidR="00784AAF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784AAF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Завданнями</w:t>
      </w:r>
      <w:proofErr w:type="spellEnd"/>
      <w:r w:rsidR="00784AAF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84AAF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="00784AAF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є:</w:t>
      </w:r>
    </w:p>
    <w:p w:rsidR="00784AAF" w:rsidRPr="00784AAF" w:rsidRDefault="00784AAF" w:rsidP="00784AA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4A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реалізація повноважень </w:t>
      </w:r>
      <w:r w:rsidR="008070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8070C6">
        <w:rPr>
          <w:rFonts w:ascii="Times New Roman" w:hAnsi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="008070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784A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ради у сфері </w:t>
      </w:r>
      <w:proofErr w:type="spellStart"/>
      <w:r w:rsidRPr="00784AAF">
        <w:rPr>
          <w:rFonts w:ascii="Times New Roman" w:hAnsi="Times New Roman" w:cs="Times New Roman"/>
          <w:sz w:val="28"/>
          <w:szCs w:val="28"/>
          <w:lang w:val="uk-UA" w:eastAsia="ru-RU"/>
        </w:rPr>
        <w:t>проєктного</w:t>
      </w:r>
      <w:proofErr w:type="spellEnd"/>
      <w:r w:rsidRPr="00784A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менеджменту;</w:t>
      </w:r>
    </w:p>
    <w:p w:rsidR="00784AAF" w:rsidRDefault="00784AAF" w:rsidP="00784AA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4AA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 реалізація політики у сфері співробітництва громади із іноземними містами-партнерами, міжнародними організаціями, іноземними суб’єктами господарювання т</w:t>
      </w:r>
      <w:r w:rsidR="00312691">
        <w:rPr>
          <w:rFonts w:ascii="Times New Roman" w:hAnsi="Times New Roman" w:cs="Times New Roman"/>
          <w:sz w:val="28"/>
          <w:szCs w:val="28"/>
          <w:lang w:val="uk-UA" w:eastAsia="ru-RU"/>
        </w:rPr>
        <w:t>а гуманітарного співробітництва;</w:t>
      </w:r>
    </w:p>
    <w:p w:rsidR="00312691" w:rsidRPr="00784AAF" w:rsidRDefault="00793D30" w:rsidP="00784AA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</w:t>
      </w:r>
      <w:r w:rsidR="00312691">
        <w:rPr>
          <w:rFonts w:ascii="Times New Roman" w:hAnsi="Times New Roman" w:cs="Times New Roman"/>
          <w:sz w:val="28"/>
          <w:szCs w:val="28"/>
          <w:lang w:val="uk-UA" w:eastAsia="ru-RU"/>
        </w:rPr>
        <w:t>абезпечення реалізації на території громади  заходів, спрямованих на розвиток тран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312691">
        <w:rPr>
          <w:rFonts w:ascii="Times New Roman" w:hAnsi="Times New Roman" w:cs="Times New Roman"/>
          <w:sz w:val="28"/>
          <w:szCs w:val="28"/>
          <w:lang w:val="uk-UA" w:eastAsia="ru-RU"/>
        </w:rPr>
        <w:t>кордонного і міжрегіонального співробітництва;</w:t>
      </w:r>
    </w:p>
    <w:p w:rsidR="00784AAF" w:rsidRDefault="00784AAF" w:rsidP="00784AAF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4AAF">
        <w:rPr>
          <w:rFonts w:ascii="Times New Roman" w:hAnsi="Times New Roman" w:cs="Times New Roman"/>
          <w:sz w:val="28"/>
          <w:szCs w:val="28"/>
          <w:lang w:val="uk-UA" w:eastAsia="ru-RU"/>
        </w:rPr>
        <w:t>- участь у грантових пропозиціях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84AAF" w:rsidRPr="008D1FFE" w:rsidRDefault="00784AAF" w:rsidP="0078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всебічному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соціально-економічному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(ТГ)</w:t>
      </w:r>
      <w:r w:rsid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84AAF" w:rsidRPr="008D1FFE" w:rsidRDefault="00784AAF" w:rsidP="0078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ТГ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підприємництва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регуляторної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зовнішньоекономічної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84AAF" w:rsidRPr="008D1FFE" w:rsidRDefault="00784AAF" w:rsidP="0078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зовнішньо-економічним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зв'язкам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ТГ,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незалежно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84AAF" w:rsidRPr="008D1FFE" w:rsidRDefault="00784AAF" w:rsidP="0078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залученню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іноземних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ТГ;</w:t>
      </w:r>
    </w:p>
    <w:p w:rsidR="00784AAF" w:rsidRPr="00AA36F7" w:rsidRDefault="00784AAF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сприяння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агропромислового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комплексу та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сільських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ТГ, в межах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наданих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зобов'язань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84AAF" w:rsidRPr="00AA36F7" w:rsidRDefault="00784AAF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міжнародної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співпраці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громадами-партнерами,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реалізація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проєктів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соціально-економічній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AA36F7" w:rsidRDefault="005E515D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A36F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070C6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A36F7">
        <w:rPr>
          <w:rFonts w:ascii="Times New Roman" w:hAnsi="Times New Roman" w:cs="Times New Roman"/>
          <w:sz w:val="28"/>
          <w:szCs w:val="28"/>
          <w:lang w:val="uk-UA" w:eastAsia="ru-RU"/>
        </w:rPr>
        <w:t>Відділ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9A1EF8" w:rsidRPr="00AA36F7" w:rsidRDefault="008070C6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lang w:val="uk-UA" w:eastAsia="ru-RU"/>
        </w:rPr>
        <w:t>2.3</w:t>
      </w:r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.1.</w:t>
      </w:r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заємодіє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з органами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з депутатами,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постійн</w:t>
      </w:r>
      <w:proofErr w:type="spellEnd"/>
      <w:r w:rsidR="00D91AD6" w:rsidRPr="00AA36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діючими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комісіями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тимчасовими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контрольними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комісіями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виконавчими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5E515D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селищної</w:t>
      </w:r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5E515D" w:rsidRPr="00AA3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515D" w:rsidRPr="00AA36F7" w:rsidRDefault="005E515D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070C6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.3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діяльность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управлінь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відділів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служб та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селищної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суб'єктів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нада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методичн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організаційн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допомог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міждержавних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написанню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втіленню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грантових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>, про</w:t>
      </w:r>
      <w:r w:rsidR="00807547" w:rsidRPr="00AA36F7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ктів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конкурсах,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українськими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іноземними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lang w:eastAsia="ru-RU"/>
        </w:rPr>
        <w:t>виділен</w:t>
      </w:r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="00807547" w:rsidRPr="00AA36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3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1FFE" w:rsidRPr="00AA36F7" w:rsidRDefault="008D1FFE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070C6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</w:t>
      </w:r>
      <w:r w:rsidR="00807547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</w:t>
      </w: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Аналізує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 і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тенденції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соціально-економічного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секторів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галузей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економіки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вживає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усунення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недоліків</w:t>
      </w:r>
      <w:proofErr w:type="spellEnd"/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AA36F7" w:rsidRDefault="008070C6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807547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.4</w:t>
      </w:r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розробленні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стратегії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довгостроковий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розробляє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ради на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середньостроковий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короткостроковий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</w:t>
      </w:r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spellEnd"/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розробленні</w:t>
      </w:r>
      <w:proofErr w:type="spellEnd"/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A1EF8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проє</w:t>
      </w:r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ктів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цільових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метою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розв'язання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проблем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AA36F7" w:rsidRDefault="008070C6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2.3</w:t>
      </w:r>
      <w:r w:rsidR="00807547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.5</w:t>
      </w:r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 за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показників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AA36F7" w:rsidRDefault="00807547" w:rsidP="00AA36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</w:t>
      </w:r>
      <w:r w:rsidR="008070C6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.6</w:t>
      </w:r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Проводить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моніторинг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економіку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цінової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ринку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товарів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="008D1FFE" w:rsidRPr="00AA36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AA36F7" w:rsidRDefault="008D1FFE" w:rsidP="008D1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</w:t>
      </w:r>
      <w:r w:rsidR="008070C6"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07547"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Розробляє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організовує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реалізацію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нарощування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інвестиційних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ресурсів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сприятливого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інвестиційного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клімату</w:t>
      </w:r>
      <w:proofErr w:type="spellEnd"/>
      <w:r w:rsidRP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Готує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пріоритетних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галузях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економіки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73BAD" w:rsidRDefault="008070C6" w:rsidP="008D1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підготовці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середньострокових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пріоритетних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інноваційної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0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нарад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семінарів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підприємництва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виробництва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товарів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впровадженні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торгівлі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побутового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ТГ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участь, разом з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підрозділами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зовнішньоекономічної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інтеграції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громади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світову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економіку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розширення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співробітництва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межах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разом з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підрозділами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виставково-ярмаркових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заходах.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2.3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підготовці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угод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меморандумів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зустрічей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делегацій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межах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партнерських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суб'єктів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малого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підприємництва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ділових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зустрічах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переговорах,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конференціях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семінарах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форумах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ділового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партнерства з метою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547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поширенню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передового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налагодження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співпраці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організаціями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торгово-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представництвами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інвестиційними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фондами, посольствами та консульствами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2.3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підтримку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розширення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зв'язків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співробітництва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547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Вносить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D91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кту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547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.19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Разом з </w:t>
      </w:r>
      <w:proofErr w:type="spellStart"/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управліням</w:t>
      </w:r>
      <w:proofErr w:type="spellEnd"/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</w:t>
      </w:r>
      <w:proofErr w:type="spellEnd"/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 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реалізацію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</w:t>
      </w:r>
      <w:r w:rsidR="00793D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0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розширення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міжрегіональних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зв'язків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виконавчого комітету, інших виконавчих органів ради.</w:t>
      </w:r>
    </w:p>
    <w:p w:rsidR="00073BAD" w:rsidRDefault="008D1FFE" w:rsidP="008D1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</w:t>
      </w:r>
      <w:r w:rsidR="00807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функціонуванню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іноземними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інвестиціями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виробничої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кооперації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іноземних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інвесторів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залученню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додаткових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матеріальних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фінансових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ресурсів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підготовці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селищного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07547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2.3.23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Організаційно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виробничої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інфраструктури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логістики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будівельної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галузей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виробництва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рекреації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альтернативної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енергетики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енергозбереження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напрямів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народного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070C6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2.3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повноваження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межах чинного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випливають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8D1FFE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ПРАВА ВІДДІЛУ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право: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3.1.1.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спеціалістів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структурних підрозділів виконавчого комітету,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виконавчих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розгляду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належать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3.1.2.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Отримувати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ОМС,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виконавчих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покладених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3.1.3.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Скликати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наради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належать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3.1.4.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консультативних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дорадчих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допоміжних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покладених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3.1.6.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Розглядати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економіки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прогнозування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3.1.7.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Вносити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належать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3.1.8.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Взаємодіяти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межах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установами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іноземних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держав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організаціями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3.1.9.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семінарів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конференцій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нарад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співробітництва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стратегічного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інвестиційних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3.1.10.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чинного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рішень</w:t>
      </w:r>
      <w:proofErr w:type="spellEnd"/>
      <w:r w:rsid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селищної 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ради,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розпоряджень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доручень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керівництва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3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виконавчого комітету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Не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антикорупційного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КЕРІВНИЦТВО ВІДДІЛОМ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очолює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начальник,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призначається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посаду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звільняється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посади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селищним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головою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службу в органах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Начальник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4.2.1.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Очолює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керівництво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діяльністю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4.2.2.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напрямки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шляхи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підвищення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ефективності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4.2.3.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відносинах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органами,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підприємствами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установами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організаціями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4.2.4.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персональну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невиконання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неналежне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покладених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реалізацію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4.2.5.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Організовує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Президента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Міністрів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розпоряджень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рішень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Великодимерської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8D1FFE" w:rsidRDefault="00807547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4.2.6.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Планує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роботу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перспективних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поточних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Default="00807547" w:rsidP="0080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4.2.7.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Розробляє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посадові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порядку.</w:t>
      </w:r>
    </w:p>
    <w:p w:rsidR="008070C6" w:rsidRPr="008070C6" w:rsidRDefault="008070C6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4.2.8. Несе відповідальність за документообіг у Відділі.</w:t>
      </w:r>
    </w:p>
    <w:p w:rsidR="00807547" w:rsidRPr="008D1FFE" w:rsidRDefault="008070C6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4.2.9.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Звітується</w:t>
      </w:r>
      <w:proofErr w:type="spellEnd"/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проведену</w:t>
      </w:r>
      <w:proofErr w:type="spellEnd"/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роботу </w:t>
      </w:r>
      <w:proofErr w:type="spellStart"/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порядку,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визначеному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7547" w:rsidRPr="008D1FFE" w:rsidRDefault="008070C6" w:rsidP="0080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4.2.10</w:t>
      </w:r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Діє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межах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визначених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Положенням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ВІДПОВІДАЛЬНІСТЬ ВІДДІЛУ</w:t>
      </w:r>
    </w:p>
    <w:p w:rsidR="00E43270" w:rsidRPr="007948B6" w:rsidRDefault="00E43270" w:rsidP="008075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 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8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proofErr w:type="spellEnd"/>
      <w:r w:rsidR="008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передбаченому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розподіляються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та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закріплюються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інструкціях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270" w:rsidRPr="007948B6" w:rsidRDefault="00E43270" w:rsidP="00E432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   За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притягуються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94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ЗАКЛЮЧНІ ПОЛОЖЕННЯ</w:t>
      </w:r>
    </w:p>
    <w:p w:rsidR="008D1FFE" w:rsidRPr="008D1FFE" w:rsidRDefault="008D1FFE" w:rsidP="008D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чинного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FFE" w:rsidRDefault="008D1FFE" w:rsidP="008D1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6.2.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вносяться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="00807547"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порядк</w:t>
      </w:r>
      <w:proofErr w:type="spellEnd"/>
      <w:r w:rsidR="0080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встановленому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8D1F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6966" w:rsidRDefault="00356966" w:rsidP="008D1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FFE" w:rsidRPr="008D1FFE" w:rsidRDefault="00356966" w:rsidP="0035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8D1FFE" w:rsidRPr="008D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 </w:t>
      </w:r>
    </w:p>
    <w:p w:rsidR="00054D94" w:rsidRPr="00356966" w:rsidRDefault="00356966" w:rsidP="00356966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966">
        <w:rPr>
          <w:rFonts w:ascii="Times New Roman" w:hAnsi="Times New Roman" w:cs="Times New Roman"/>
          <w:b/>
          <w:sz w:val="28"/>
          <w:szCs w:val="28"/>
          <w:lang w:val="uk-UA"/>
        </w:rPr>
        <w:t>Керуюча справами</w:t>
      </w:r>
    </w:p>
    <w:p w:rsidR="00356966" w:rsidRPr="00356966" w:rsidRDefault="00356966" w:rsidP="00356966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56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иконавчого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85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6966">
        <w:rPr>
          <w:rFonts w:ascii="Times New Roman" w:hAnsi="Times New Roman" w:cs="Times New Roman"/>
          <w:b/>
          <w:sz w:val="28"/>
          <w:szCs w:val="28"/>
          <w:lang w:val="uk-UA"/>
        </w:rPr>
        <w:t>Юлія Москаленко</w:t>
      </w:r>
    </w:p>
    <w:sectPr w:rsidR="00356966" w:rsidRPr="003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BE"/>
    <w:rsid w:val="00054D94"/>
    <w:rsid w:val="00073BAD"/>
    <w:rsid w:val="00312691"/>
    <w:rsid w:val="00356966"/>
    <w:rsid w:val="00373964"/>
    <w:rsid w:val="003851F4"/>
    <w:rsid w:val="003F33D6"/>
    <w:rsid w:val="00460C6D"/>
    <w:rsid w:val="004B714C"/>
    <w:rsid w:val="00524A52"/>
    <w:rsid w:val="0057023A"/>
    <w:rsid w:val="00576A5F"/>
    <w:rsid w:val="005B3781"/>
    <w:rsid w:val="005E515D"/>
    <w:rsid w:val="00784AAF"/>
    <w:rsid w:val="00793D30"/>
    <w:rsid w:val="008070C6"/>
    <w:rsid w:val="00807547"/>
    <w:rsid w:val="00816482"/>
    <w:rsid w:val="008323AF"/>
    <w:rsid w:val="0087714E"/>
    <w:rsid w:val="008A2F64"/>
    <w:rsid w:val="008C44BE"/>
    <w:rsid w:val="008D1FFE"/>
    <w:rsid w:val="009A1EF8"/>
    <w:rsid w:val="00AA36F7"/>
    <w:rsid w:val="00B23F8D"/>
    <w:rsid w:val="00D91AD6"/>
    <w:rsid w:val="00E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B39"/>
  <w15:chartTrackingRefBased/>
  <w15:docId w15:val="{0168CA79-F516-423D-A927-92D5B2E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3A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3F33D6"/>
    <w:rPr>
      <w:b/>
      <w:bCs/>
      <w:smallCaps/>
      <w:color w:val="5B9BD5" w:themeColor="accent1"/>
      <w:spacing w:val="5"/>
    </w:rPr>
  </w:style>
  <w:style w:type="paragraph" w:styleId="a7">
    <w:name w:val="Revision"/>
    <w:hidden/>
    <w:uiPriority w:val="99"/>
    <w:semiHidden/>
    <w:rsid w:val="0087714E"/>
    <w:pPr>
      <w:spacing w:after="0" w:line="240" w:lineRule="auto"/>
    </w:pPr>
  </w:style>
  <w:style w:type="paragraph" w:styleId="a8">
    <w:name w:val="No Spacing"/>
    <w:uiPriority w:val="1"/>
    <w:qFormat/>
    <w:rsid w:val="0078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89CD-05EF-4821-A33A-995A5B2A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7389</Words>
  <Characters>4212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 Морванюк</dc:creator>
  <cp:keywords/>
  <dc:description/>
  <cp:lastModifiedBy>Валентина Олександрів Ковтун</cp:lastModifiedBy>
  <cp:revision>3</cp:revision>
  <cp:lastPrinted>2024-02-27T13:19:00Z</cp:lastPrinted>
  <dcterms:created xsi:type="dcterms:W3CDTF">2024-04-01T10:10:00Z</dcterms:created>
  <dcterms:modified xsi:type="dcterms:W3CDTF">2024-04-01T10:13:00Z</dcterms:modified>
</cp:coreProperties>
</file>